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1B" w:rsidRDefault="0025071B" w:rsidP="0025071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1.5. Информация об </w:t>
      </w:r>
      <w:proofErr w:type="gramStart"/>
      <w:r>
        <w:t>основных</w:t>
      </w:r>
      <w:proofErr w:type="gramEnd"/>
    </w:p>
    <w:p w:rsidR="0025071B" w:rsidRDefault="0025071B" w:rsidP="0025071B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25071B" w:rsidRDefault="0025071B" w:rsidP="0025071B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886BE2">
        <w:t xml:space="preserve"> ООО</w:t>
      </w:r>
      <w:proofErr w:type="gramEnd"/>
      <w:r w:rsidR="00886BE2">
        <w:t xml:space="preserve"> «Тепловик» за 2013год</w:t>
      </w:r>
    </w:p>
    <w:p w:rsidR="0025071B" w:rsidRDefault="0025071B" w:rsidP="0025071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D45DE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58087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D45DE" w:rsidRDefault="00ED45DE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64584,84</w:t>
            </w: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покупаемую   тепловую 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12967526,31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расходы  на  тепловую  энергию,  производимую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D45DE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8955,02</w:t>
            </w: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 расходы   на   покупаемую    холодную    воду,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используемую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1698780,0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 холодную   воду,   получаемую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  собственных   источников   водозабора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(скважин) и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4424,93</w:t>
            </w: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E24ED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1382,59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8116,07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1036,1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и  аренду   имущества,   используемого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0E24ED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725,5</w:t>
            </w: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 на текущий и капитальный ремонт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901,7</w:t>
            </w: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общехозяйственные расходы, в том  числе 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текущий и капитальный ремонт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458,0</w:t>
            </w:r>
          </w:p>
        </w:tc>
      </w:tr>
      <w:tr w:rsidR="0025071B" w:rsidTr="00D561E6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отнесены на регулируемые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виды  деятельности,  в  соответствии   с 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ценообразования    в    сфере    водоснабжения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утвержденные 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  N  406  (Официальный  интернет-портал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2689,5</w:t>
            </w:r>
          </w:p>
        </w:tc>
      </w:tr>
      <w:tr w:rsidR="0025071B" w:rsidTr="00D561E6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-5648</w:t>
            </w:r>
          </w:p>
        </w:tc>
      </w:tr>
      <w:tr w:rsidR="0025071B" w:rsidTr="00D561E6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45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7) объем покупаемой холодной воды, используемой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133,65</w:t>
            </w: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объем холодной воды,  получаемой  с  применением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источников  водозабора   (скважин)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используемой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покупаемой  тепловой  энергии  (мощности),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используемой для горячего водоснабжения (тыс.  Гкал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(Гкал/ч))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объем   тепловой   энергии,   производимой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(тыс. Гкал)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8,95</w:t>
            </w:r>
          </w:p>
        </w:tc>
      </w:tr>
      <w:tr w:rsidR="0025071B" w:rsidTr="00D561E6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EF3481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bookmarkStart w:id="1" w:name="_GoBack"/>
            <w:bookmarkEnd w:id="1"/>
          </w:p>
        </w:tc>
      </w:tr>
      <w:tr w:rsidR="0025071B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B" w:rsidRDefault="0025071B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5071B" w:rsidRDefault="0025071B" w:rsidP="0025071B">
      <w:pPr>
        <w:widowControl w:val="0"/>
        <w:autoSpaceDE w:val="0"/>
        <w:autoSpaceDN w:val="0"/>
        <w:adjustRightInd w:val="0"/>
        <w:ind w:firstLine="540"/>
        <w:jc w:val="both"/>
      </w:pPr>
    </w:p>
    <w:p w:rsidR="0025071B" w:rsidRDefault="0025071B" w:rsidP="0025071B">
      <w:pPr>
        <w:widowControl w:val="0"/>
        <w:autoSpaceDE w:val="0"/>
        <w:autoSpaceDN w:val="0"/>
        <w:adjustRightInd w:val="0"/>
        <w:ind w:firstLine="540"/>
        <w:jc w:val="both"/>
      </w:pPr>
    </w:p>
    <w:p w:rsidR="0025071B" w:rsidRDefault="0025071B" w:rsidP="0025071B">
      <w:pPr>
        <w:widowControl w:val="0"/>
        <w:autoSpaceDE w:val="0"/>
        <w:autoSpaceDN w:val="0"/>
        <w:adjustRightInd w:val="0"/>
        <w:ind w:firstLine="540"/>
        <w:jc w:val="both"/>
      </w:pPr>
    </w:p>
    <w:p w:rsidR="007C654D" w:rsidRDefault="007C654D"/>
    <w:sectPr w:rsidR="007C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B"/>
    <w:rsid w:val="000E24ED"/>
    <w:rsid w:val="0025071B"/>
    <w:rsid w:val="007C654D"/>
    <w:rsid w:val="00886BE2"/>
    <w:rsid w:val="00ED45DE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2014-04-07T06:20:00Z</dcterms:created>
  <dcterms:modified xsi:type="dcterms:W3CDTF">2014-04-07T06:20:00Z</dcterms:modified>
</cp:coreProperties>
</file>